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Booking form and agreement for the display of Art or Crafts at 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Toll Bar Cottage Cafe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89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88"/>
        <w:gridCol w:w="1283"/>
        <w:gridCol w:w="2477"/>
        <w:gridCol w:w="2478"/>
      </w:tblGrid>
      <w:tr>
        <w:tblPrEx>
          <w:shd w:val="clear" w:color="auto" w:fill="d0ddef"/>
        </w:tblPrEx>
        <w:trPr>
          <w:trHeight w:val="842" w:hRule="atLeast"/>
        </w:trPr>
        <w:tc>
          <w:tcPr>
            <w:tcW w:type="dxa" w:w="39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17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 xml:space="preserve">Name of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artist/crafter wishing to display art/craft</w:t>
            </w: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9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Contac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t - telephone</w:t>
            </w: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u w:color="000000"/>
                <w:rtl w:val="0"/>
              </w:rPr>
            </w:r>
          </w:p>
        </w:tc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2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Contact - email:</w:t>
            </w:r>
          </w:p>
        </w:tc>
        <w:tc>
          <w:tcPr>
            <w:tcW w:type="dxa" w:w="62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2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Craft or art - please circle</w:t>
            </w:r>
          </w:p>
        </w:tc>
        <w:tc>
          <w:tcPr>
            <w:tcW w:type="dxa" w:w="62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color="000000"/>
                <w:rtl w:val="0"/>
              </w:rPr>
              <w:t xml:space="preserve">                       Craft                     Art</w:t>
            </w:r>
          </w:p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2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Date items will be delivered:</w:t>
            </w:r>
          </w:p>
        </w:tc>
        <w:tc>
          <w:tcPr>
            <w:tcW w:type="dxa" w:w="1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 xml:space="preserve">Date items to be removed: </w:t>
            </w:r>
          </w:p>
        </w:tc>
        <w:tc>
          <w:tcPr>
            <w:tcW w:type="dxa" w:w="2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2" w:hRule="atLeast"/>
        </w:trPr>
        <w:tc>
          <w:tcPr>
            <w:tcW w:type="dxa" w:w="8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8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</w:rPr>
              <w:t>Artist/Crafter signature: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282" w:hRule="atLeast"/>
        </w:trPr>
        <w:tc>
          <w:tcPr>
            <w:tcW w:type="dxa" w:w="8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</w:rPr>
              <w:t>By signing this agreement you agree to the T&amp;C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u w:color="000000"/>
                <w:rtl w:val="0"/>
              </w:rPr>
              <w:t>’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</w:rPr>
              <w:t>s as written below</w:t>
            </w:r>
          </w:p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8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</w:rPr>
              <w:t>Signature of the Toll Bar Cottage Cafe Representative: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282" w:hRule="atLeast"/>
        </w:trPr>
        <w:tc>
          <w:tcPr>
            <w:tcW w:type="dxa" w:w="8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</w:rPr>
              <w:t>Date signed: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  <w:instrText xml:space="preserve"> HYPERLINK "http://www.broughtonparishcc.org.uk"</w:instrText>
      </w:r>
      <w:r>
        <w:rPr>
          <w:rStyle w:val="Hyperlink.0"/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563c0"/>
          <w:rtl w:val="0"/>
          <w:lang w:val="en-US"/>
          <w14:textFill>
            <w14:solidFill>
              <w14:srgbClr w14:val="0563C1"/>
            </w14:solidFill>
          </w14:textFill>
        </w:rPr>
        <w:t>www.broughtonparishcc.org.uk</w:t>
      </w:r>
      <w:r>
        <w:rPr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AGREEMENT FOR DISPLAY OF ART WORKS 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Toll Bar Cottage, 476 Garstang Road, Broughton.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1. The Parish Community Charity grants permission to the Artist to display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artworks, for a period of 12 weeks for no charge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2. The Parish Community Charity agrees to allow the Artist to enter the premises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during business hours for the purpose of installing, inspecting and removing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the art works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3. The display of the art works shall be subject to the approval of the Parish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Community Char</w:t>
      </w:r>
      <w:r>
        <w:rPr>
          <w:rFonts w:ascii="Arial" w:hAnsi="Arial"/>
          <w:rtl w:val="0"/>
          <w:lang w:val="en-US"/>
        </w:rPr>
        <w:t>ity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it-IT"/>
        </w:rPr>
        <w:t xml:space="preserve"> representative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4. The ownership of the art works remains with the Artist. Any artworks that are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available for sale will attract a commission of 25% payable to the Cottage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bank account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5. Artwork which is sold may be removed at the end of the exhibit time or may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be removed at the time of sale and replaced with another appropriate piece of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artwork.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6. The Parish Community Charity will keep a record of the artworks supplied by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the Artist and record sales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7. The Artist is responsible to deliver, hang and collection of their own artwork.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Any artworks not collected after the term of the exhibition will be sold by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Parish Community Charity who will retain 100% of the </w:t>
      </w:r>
      <w:r>
        <w:rPr>
          <w:rFonts w:ascii="Arial" w:hAnsi="Arial"/>
          <w:rtl w:val="0"/>
          <w:lang w:val="en-US"/>
        </w:rPr>
        <w:t>proceeds</w:t>
      </w:r>
      <w:r>
        <w:rPr>
          <w:rFonts w:ascii="Arial" w:hAnsi="Arial"/>
          <w:rtl w:val="0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8. During the time of custody of the artwork, the Parish Community Charity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representative s shall be fully responsible for the supervision of the artwork to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the best of its ability to secure its safety and undamaged condition. The Artist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agrees to assume the risk of loss or damage to the art works whilst displayed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at Toll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/>
          <w:rtl w:val="0"/>
          <w:lang w:val="en-US"/>
        </w:rPr>
        <w:t>ar Cottage. The Artist releases the Parish Community Charity, its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volunteers and staff from liability for arising out of, the display of the art works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including, without limitation, claims of damage, injury, disappearance 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destruction by any cause or instrumentality, including the negligent 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wrongful acts of the, theft, vandalism, fire, </w:t>
      </w:r>
      <w:r>
        <w:rPr>
          <w:rFonts w:ascii="Arial" w:hAnsi="Arial"/>
          <w:rtl w:val="0"/>
          <w:lang w:val="en-US"/>
        </w:rPr>
        <w:t>causality</w:t>
      </w:r>
      <w:r>
        <w:rPr>
          <w:rFonts w:ascii="Arial" w:hAnsi="Arial"/>
          <w:rtl w:val="0"/>
          <w:lang w:val="en-US"/>
        </w:rPr>
        <w:t>, acts of God, or other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unexplained causes, to the full extent permitted by law.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9. The Artist shall promptly repair any damage to Toll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/>
          <w:rtl w:val="0"/>
          <w:lang w:val="fr-FR"/>
        </w:rPr>
        <w:t>ar Cottage premises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resulting from the display of the art works.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This agreement contains the sole and entire agreement between the parties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pertaining to the display of the art works and shall supersede any and all other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agreements between the parties, oral or written, pertaining to the subject matter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hereof.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</w:pPr>
      <w:r>
        <w:rPr>
          <w:rStyle w:val="Hyperlink.0"/>
          <w:rFonts w:ascii="Arial" w:cs="Arial" w:hAnsi="Arial" w:eastAsia="Arial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rtl w:val="0"/>
        </w:rPr>
        <w:instrText xml:space="preserve"> HYPERLINK "http://www.broughtonparishcc.org.uk"</w:instrText>
      </w:r>
      <w:r>
        <w:rPr>
          <w:rStyle w:val="Hyperlink.0"/>
          <w:rFonts w:ascii="Arial" w:cs="Arial" w:hAnsi="Arial" w:eastAsia="Arial"/>
          <w:rtl w:val="0"/>
        </w:rPr>
        <w:fldChar w:fldCharType="separate" w:fldLock="0"/>
      </w:r>
      <w:r>
        <w:rPr>
          <w:rStyle w:val="Hyperlink.0"/>
          <w:rFonts w:ascii="Arial" w:hAnsi="Arial"/>
          <w:rtl w:val="0"/>
          <w:lang w:val="en-US"/>
        </w:rPr>
        <w:t>www.broughtonparishcc.org.uk</w:t>
      </w:r>
      <w:r>
        <w:rPr>
          <w:rFonts w:ascii="Arial" w:cs="Arial" w:hAnsi="Arial" w:eastAsia="Arial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outline w:val="0"/>
          <w:color w:val="0563c0"/>
          <w:rtl w:val="0"/>
          <w14:textFill>
            <w14:solidFill>
              <w14:srgbClr w14:val="0563C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AGREEMENT FOR DISPLAY OF CRAFT 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Toll Bar Cottage, 476 Garstang Road, Broughton.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1. The Parish Community Charity grants permission to the craft to be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displayed in the cabinets, for a period of 12 weeks for no charge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2. The Parish Community Charity agrees to allow the Crafter to enter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premises during business hours for the purpose of installing, inspecting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and removing the craft works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3. The display of the craft works shall be subject to the approval of the Parish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Community Charit</w:t>
      </w:r>
      <w:r>
        <w:rPr>
          <w:rFonts w:ascii="Arial" w:hAnsi="Arial"/>
          <w:rtl w:val="0"/>
          <w:lang w:val="en-US"/>
        </w:rPr>
        <w:t>y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en-US"/>
        </w:rPr>
        <w:t xml:space="preserve"> representative (2). Articles that are combustible,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edible or have a shelf life of less than the display period are not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acceptable.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4. The ownership of the craft articles remains with the Crafter. Craft works</w:t>
      </w:r>
      <w:r>
        <w:rPr>
          <w:rFonts w:ascii="Arial" w:hAnsi="Arial"/>
          <w:rtl w:val="0"/>
          <w:lang w:val="en-US"/>
        </w:rPr>
        <w:t xml:space="preserve"> that </w:t>
      </w:r>
      <w:r>
        <w:rPr>
          <w:rFonts w:ascii="Arial" w:hAnsi="Arial"/>
          <w:rtl w:val="0"/>
          <w:lang w:val="en-US"/>
        </w:rPr>
        <w:t>are accepted as available for sale will attract a commission of 25%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payable to the Cottage bank account, except for registered charities.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5. Craft work which is sold must be removed at the time of sale and w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/>
          <w:rtl w:val="0"/>
        </w:rPr>
        <w:t>ere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possible replaced with another appropriate piece of craft work.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6. The Parish Community Charity will keep a record of the craft works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supplied by the Crafter and record sales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7. Any craft works not collected after the term of the exhibition will be sold by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the Parish Community Charity who will retain 100% of the </w:t>
      </w:r>
      <w:r>
        <w:rPr>
          <w:rFonts w:ascii="Arial" w:hAnsi="Arial"/>
          <w:rtl w:val="0"/>
          <w:lang w:val="en-US"/>
        </w:rPr>
        <w:t>proceeds</w:t>
      </w:r>
      <w:r>
        <w:rPr>
          <w:rFonts w:ascii="Arial" w:hAnsi="Arial"/>
          <w:rtl w:val="0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8. During the time of custody of the craft work, the Parish Community Charity</w:t>
      </w:r>
      <w:r>
        <w:rPr>
          <w:rFonts w:ascii="Arial" w:hAnsi="Arial"/>
          <w:rtl w:val="0"/>
          <w:lang w:val="en-US"/>
        </w:rPr>
        <w:t xml:space="preserve"> and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Cottage staff shall be fully responsible for the supervision of the craft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works to the best of their ability. The Crafter agrees to assume the risk of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loss or damage to the craft works whilst displayed at Toll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/>
          <w:rtl w:val="0"/>
          <w:lang w:val="it-IT"/>
        </w:rPr>
        <w:t>ar Cottage.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The Crafter releases the Parish Community Charity, its volunteers 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staff from liability for arising out of, the display of the craft works including,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without limitation, claims of damage, injury, disappearance or destruction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by any cause or instrumentality, including the negligent or wrongful acts of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the</w:t>
      </w:r>
      <w:r>
        <w:rPr>
          <w:rFonts w:ascii="Arial" w:hAnsi="Arial"/>
          <w:rtl w:val="0"/>
          <w:lang w:val="en-US"/>
        </w:rPr>
        <w:t xml:space="preserve"> Parish Community Charity</w:t>
      </w:r>
      <w:r>
        <w:rPr>
          <w:rFonts w:ascii="Arial" w:hAnsi="Arial"/>
          <w:rtl w:val="0"/>
          <w:lang w:val="en-US"/>
        </w:rPr>
        <w:t>, theft, vandalism, fire, ca</w:t>
      </w:r>
      <w:r>
        <w:rPr>
          <w:rFonts w:ascii="Arial" w:hAnsi="Arial"/>
          <w:rtl w:val="0"/>
          <w:lang w:val="en-US"/>
        </w:rPr>
        <w:t>usality</w:t>
      </w:r>
      <w:r>
        <w:rPr>
          <w:rFonts w:ascii="Arial" w:hAnsi="Arial"/>
          <w:rtl w:val="0"/>
          <w:lang w:val="en-US"/>
        </w:rPr>
        <w:t>, acts of God, or other unexplained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causes, to the full extent permitted by law.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9. The Crafter shall promptly repair any damage to Toll </w:t>
      </w:r>
      <w:r>
        <w:rPr>
          <w:rFonts w:ascii="Arial" w:hAnsi="Arial"/>
          <w:rtl w:val="0"/>
          <w:lang w:val="en-US"/>
        </w:rPr>
        <w:t>Ba</w:t>
      </w:r>
      <w:r>
        <w:rPr>
          <w:rFonts w:ascii="Arial" w:hAnsi="Arial"/>
          <w:rtl w:val="0"/>
          <w:lang w:val="it-IT"/>
        </w:rPr>
        <w:t>r Cottage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equipment and premises resulting from the display of the craft works.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This agreement contains the sole and entire agreement between the parties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pertaining to the display of the craft works and shall supersede any and all other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agreements between the parties, oral or written, pertaining to the subject matter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rtl w:val="0"/>
          <w:lang w:val="it-IT"/>
        </w:rPr>
        <w:t>hereof.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